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РЕПУБЛИКА СРБИЈА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ОПШТИНА БОЉЕВАЦ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ОПШТИНСКА УПРАВА БОЉЕВАЦ</w:t>
      </w:r>
    </w:p>
    <w:p w:rsidR="002471C2" w:rsidRPr="00F833D3" w:rsidRDefault="002471C2" w:rsidP="002471C2">
      <w:pPr>
        <w:ind w:right="-636"/>
        <w:rPr>
          <w:rFonts w:ascii="Arial" w:hAnsi="Arial" w:cs="Arial"/>
          <w:sz w:val="22"/>
          <w:szCs w:val="22"/>
          <w:lang w:val="sr-Latn-CS"/>
        </w:rPr>
      </w:pPr>
      <w:r w:rsidRPr="00120674">
        <w:rPr>
          <w:rFonts w:ascii="Arial" w:hAnsi="Arial" w:cs="Arial"/>
          <w:sz w:val="22"/>
          <w:szCs w:val="22"/>
        </w:rPr>
        <w:t xml:space="preserve">Број: </w:t>
      </w:r>
      <w:r w:rsidR="00F833D3">
        <w:rPr>
          <w:rFonts w:ascii="Arial" w:hAnsi="Arial" w:cs="Arial"/>
          <w:sz w:val="22"/>
          <w:szCs w:val="22"/>
        </w:rPr>
        <w:t>404-368/2019-III-01/</w:t>
      </w:r>
      <w:r w:rsidR="00C25B10">
        <w:rPr>
          <w:rFonts w:ascii="Arial" w:hAnsi="Arial" w:cs="Arial"/>
          <w:sz w:val="22"/>
          <w:szCs w:val="22"/>
          <w:lang w:val="sr-Latn-CS"/>
        </w:rPr>
        <w:t>6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 xml:space="preserve">Датум: </w:t>
      </w:r>
      <w:r w:rsidR="00C25B10">
        <w:rPr>
          <w:rFonts w:ascii="Arial" w:hAnsi="Arial" w:cs="Arial"/>
          <w:sz w:val="22"/>
          <w:szCs w:val="22"/>
          <w:lang w:val="sr-Latn-CS"/>
        </w:rPr>
        <w:t>07</w:t>
      </w:r>
      <w:r w:rsidR="00F833D3">
        <w:rPr>
          <w:rFonts w:ascii="Arial" w:hAnsi="Arial" w:cs="Arial"/>
          <w:sz w:val="22"/>
          <w:szCs w:val="22"/>
          <w:lang w:val="sr-Latn-CS"/>
        </w:rPr>
        <w:t>.11</w:t>
      </w:r>
      <w:r>
        <w:rPr>
          <w:rFonts w:ascii="Arial" w:hAnsi="Arial" w:cs="Arial"/>
          <w:sz w:val="22"/>
          <w:szCs w:val="22"/>
          <w:lang w:val="sr-Latn-CS"/>
        </w:rPr>
        <w:t>.</w:t>
      </w:r>
      <w:r w:rsidR="00D9415B">
        <w:rPr>
          <w:rFonts w:ascii="Arial" w:hAnsi="Arial" w:cs="Arial"/>
          <w:sz w:val="22"/>
          <w:szCs w:val="22"/>
        </w:rPr>
        <w:t>201</w:t>
      </w:r>
      <w:r w:rsidR="00D9415B">
        <w:rPr>
          <w:rFonts w:ascii="Arial" w:hAnsi="Arial" w:cs="Arial"/>
          <w:sz w:val="22"/>
          <w:szCs w:val="22"/>
          <w:lang w:val="sr-Latn-CS"/>
        </w:rPr>
        <w:t>9</w:t>
      </w:r>
      <w:r w:rsidRPr="00120674">
        <w:rPr>
          <w:rFonts w:ascii="Arial" w:hAnsi="Arial" w:cs="Arial"/>
          <w:sz w:val="22"/>
          <w:szCs w:val="22"/>
        </w:rPr>
        <w:t>. године</w:t>
      </w:r>
    </w:p>
    <w:p w:rsidR="002471C2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Б о љ е в а ц</w:t>
      </w:r>
    </w:p>
    <w:p w:rsidR="002471C2" w:rsidRDefault="002471C2" w:rsidP="002471C2">
      <w:pPr>
        <w:ind w:left="-180" w:right="-636"/>
        <w:rPr>
          <w:rFonts w:ascii="Arial" w:hAnsi="Arial" w:cs="Arial"/>
          <w:sz w:val="22"/>
          <w:szCs w:val="22"/>
        </w:rPr>
      </w:pPr>
    </w:p>
    <w:p w:rsidR="002471C2" w:rsidRDefault="002471C2" w:rsidP="002471C2">
      <w:pPr>
        <w:ind w:left="-180" w:right="-636"/>
        <w:rPr>
          <w:rFonts w:ascii="Arial" w:hAnsi="Arial" w:cs="Arial"/>
          <w:sz w:val="22"/>
          <w:szCs w:val="22"/>
        </w:rPr>
      </w:pPr>
    </w:p>
    <w:p w:rsidR="002471C2" w:rsidRPr="00DA2344" w:rsidRDefault="002471C2" w:rsidP="002471C2">
      <w:pPr>
        <w:spacing w:after="200" w:line="276" w:lineRule="auto"/>
        <w:jc w:val="both"/>
        <w:rPr>
          <w:rFonts w:ascii="Arial" w:eastAsia="Calibri" w:hAnsi="Arial" w:cs="Arial"/>
          <w:b/>
          <w:bCs/>
          <w:i/>
          <w:iCs/>
          <w:sz w:val="22"/>
          <w:szCs w:val="22"/>
          <w:lang w:val="sr-Cyrl-RS"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ПРЕДМЕТ: Питања и одговори на питања везана за </w:t>
      </w:r>
      <w:r w:rsidR="008F7766">
        <w:rPr>
          <w:rFonts w:ascii="Arial" w:eastAsia="Calibri" w:hAnsi="Arial" w:cs="Arial"/>
          <w:sz w:val="22"/>
          <w:szCs w:val="22"/>
          <w:lang w:val="sr-Cyrl-RS" w:eastAsia="en-US"/>
        </w:rPr>
        <w:t>поступак</w:t>
      </w:r>
      <w:r w:rsidR="00927580">
        <w:rPr>
          <w:rFonts w:ascii="Arial" w:eastAsia="Calibri" w:hAnsi="Arial" w:cs="Arial"/>
          <w:sz w:val="22"/>
          <w:szCs w:val="22"/>
          <w:lang w:val="sr-Latn-CS" w:eastAsia="en-US"/>
        </w:rPr>
        <w:t xml:space="preserve"> </w:t>
      </w:r>
      <w:r w:rsidR="00927580">
        <w:rPr>
          <w:rFonts w:ascii="Arial" w:eastAsia="Calibri" w:hAnsi="Arial" w:cs="Arial"/>
          <w:sz w:val="22"/>
          <w:szCs w:val="22"/>
          <w:lang w:val="sr-Cyrl-RS" w:eastAsia="en-US"/>
        </w:rPr>
        <w:t xml:space="preserve">јавне набавке </w:t>
      </w:r>
      <w:r w:rsidR="00F833D3">
        <w:rPr>
          <w:rFonts w:ascii="Arial" w:eastAsia="Calibri" w:hAnsi="Arial" w:cs="Arial"/>
          <w:sz w:val="22"/>
          <w:szCs w:val="22"/>
          <w:lang w:val="sr-Cyrl-RS" w:eastAsia="en-US"/>
        </w:rPr>
        <w:t>мале</w:t>
      </w:r>
      <w:r w:rsidR="00927580">
        <w:rPr>
          <w:rFonts w:ascii="Arial" w:eastAsia="Calibri" w:hAnsi="Arial" w:cs="Arial"/>
          <w:sz w:val="22"/>
          <w:szCs w:val="22"/>
          <w:lang w:val="sr-Cyrl-RS" w:eastAsia="en-US"/>
        </w:rPr>
        <w:t xml:space="preserve"> вредности</w:t>
      </w:r>
      <w:r w:rsidR="008F7766">
        <w:rPr>
          <w:rFonts w:ascii="Arial" w:eastAsia="Calibri" w:hAnsi="Arial" w:cs="Arial"/>
          <w:sz w:val="22"/>
          <w:szCs w:val="22"/>
          <w:lang w:val="sr-Cyrl-RS" w:eastAsia="en-US"/>
        </w:rPr>
        <w:t xml:space="preserve"> </w:t>
      </w: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бр. </w:t>
      </w:r>
      <w:r w:rsidR="00F833D3">
        <w:rPr>
          <w:rFonts w:ascii="Arial" w:eastAsia="Calibri" w:hAnsi="Arial" w:cs="Arial"/>
          <w:sz w:val="22"/>
          <w:szCs w:val="22"/>
          <w:lang w:val="sr-Cyrl-RS" w:eastAsia="en-US"/>
        </w:rPr>
        <w:t>47</w:t>
      </w:r>
      <w:r w:rsidR="00D9415B">
        <w:rPr>
          <w:rFonts w:ascii="Arial" w:eastAsia="Calibri" w:hAnsi="Arial" w:cs="Arial"/>
          <w:sz w:val="22"/>
          <w:szCs w:val="22"/>
          <w:lang w:eastAsia="en-US"/>
        </w:rPr>
        <w:t>/201</w:t>
      </w:r>
      <w:r w:rsidR="00D9415B">
        <w:rPr>
          <w:rFonts w:ascii="Arial" w:eastAsia="Calibri" w:hAnsi="Arial" w:cs="Arial"/>
          <w:sz w:val="22"/>
          <w:szCs w:val="22"/>
          <w:lang w:val="sr-Latn-CS" w:eastAsia="en-US"/>
        </w:rPr>
        <w:t>9</w:t>
      </w: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 – </w:t>
      </w:r>
      <w:r w:rsidR="00F833D3" w:rsidRPr="00F833D3">
        <w:rPr>
          <w:rFonts w:ascii="Arial" w:eastAsia="Calibri" w:hAnsi="Arial" w:cs="Arial"/>
          <w:sz w:val="22"/>
          <w:szCs w:val="22"/>
          <w:lang w:val="sr-Cyrl-RS" w:eastAsia="en-US"/>
        </w:rPr>
        <w:t>Надзор на грађевинским радовима на реконструкцији Основне школе „Ђорђе Симеоновић“ у Подгорцу</w:t>
      </w:r>
      <w:r w:rsidR="00990D79">
        <w:rPr>
          <w:rFonts w:ascii="Arial" w:eastAsia="Calibri" w:hAnsi="Arial" w:cs="Arial"/>
          <w:sz w:val="22"/>
          <w:szCs w:val="22"/>
          <w:lang w:val="sr-Cyrl-RS" w:eastAsia="en-US"/>
        </w:rPr>
        <w:t>.</w:t>
      </w:r>
    </w:p>
    <w:p w:rsidR="002471C2" w:rsidRPr="002471C2" w:rsidRDefault="002471C2" w:rsidP="002471C2">
      <w:pPr>
        <w:shd w:val="clear" w:color="auto" w:fill="C6D9F1" w:themeFill="text2" w:themeFillTint="33"/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val="sr-Latn-CS"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ПИТАЊЕ БР.</w:t>
      </w:r>
      <w:r w:rsidR="00C25B10">
        <w:rPr>
          <w:rFonts w:ascii="Arial" w:eastAsia="Calibri" w:hAnsi="Arial" w:cs="Arial"/>
          <w:sz w:val="22"/>
          <w:szCs w:val="22"/>
          <w:lang w:val="sr-Latn-CS" w:eastAsia="en-US"/>
        </w:rPr>
        <w:t>2</w:t>
      </w:r>
    </w:p>
    <w:p w:rsidR="00560EA1" w:rsidRPr="00560EA1" w:rsidRDefault="00560EA1" w:rsidP="00560EA1">
      <w:pPr>
        <w:widowControl w:val="0"/>
        <w:spacing w:after="56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U skladu so Članom 63 Zakona o Javnim nabavkama, molimo Vas da nam date obrazloženje po kom članu je kao POSEBAN USLOV u dokumentaciji naveden obilazak lokacije?</w:t>
      </w:r>
    </w:p>
    <w:p w:rsidR="00560EA1" w:rsidRPr="00560EA1" w:rsidRDefault="00560EA1" w:rsidP="00560EA1">
      <w:pPr>
        <w:widowControl w:val="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Ovim putem ulažemo primedbu na sadržaj konkursne dokumentacije za nabavku 47/2019. Naime, na strani 4 konkursne dokumentacije stoji:</w:t>
      </w:r>
    </w:p>
    <w:p w:rsidR="00560EA1" w:rsidRPr="00560EA1" w:rsidRDefault="00560EA1" w:rsidP="00560EA1">
      <w:pPr>
        <w:widowControl w:val="0"/>
        <w:spacing w:after="260"/>
        <w:jc w:val="both"/>
        <w:rPr>
          <w:rFonts w:ascii="Arial" w:eastAsia="Arial" w:hAnsi="Arial" w:cs="Arial"/>
          <w:b/>
          <w:bCs/>
          <w:color w:val="000000"/>
          <w:sz w:val="22"/>
          <w:szCs w:val="22"/>
          <w:lang w:val="sr-Latn-CS" w:eastAsia="sr-Latn-CS"/>
        </w:rPr>
      </w:pPr>
      <w:r w:rsidRPr="00560EA1">
        <w:rPr>
          <w:rFonts w:ascii="Arial" w:eastAsia="Arial" w:hAnsi="Arial" w:cs="Arial"/>
          <w:b/>
          <w:bCs/>
          <w:color w:val="000000"/>
          <w:sz w:val="22"/>
          <w:szCs w:val="22"/>
          <w:lang w:val="sr-Latn-CS" w:eastAsia="sr-Latn-CS"/>
        </w:rPr>
        <w:t>- Понуђач је у обавези да пре достављања понуде, обиђе локацију и у потпуности се упозна са стањем на терену, о чему ће добити потписану потврду од стране Наручиоца.</w:t>
      </w:r>
    </w:p>
    <w:p w:rsidR="00560EA1" w:rsidRPr="00560EA1" w:rsidRDefault="00560EA1" w:rsidP="00560EA1">
      <w:pPr>
        <w:widowControl w:val="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Na strani 5 konkursne dokumentacije stoji:</w:t>
      </w:r>
    </w:p>
    <w:p w:rsidR="00560EA1" w:rsidRPr="00560EA1" w:rsidRDefault="00560EA1" w:rsidP="00560EA1">
      <w:pPr>
        <w:widowControl w:val="0"/>
        <w:spacing w:line="211" w:lineRule="auto"/>
        <w:jc w:val="both"/>
        <w:rPr>
          <w:rFonts w:ascii="Arial" w:eastAsia="Arial" w:hAnsi="Arial" w:cs="Arial"/>
          <w:b/>
          <w:bCs/>
          <w:color w:val="000000"/>
          <w:sz w:val="22"/>
          <w:szCs w:val="22"/>
          <w:lang w:val="sr-Cyrl-RS" w:eastAsia="sr-Latn-CS"/>
        </w:rPr>
      </w:pPr>
      <w:r w:rsidRPr="00560EA1">
        <w:rPr>
          <w:rFonts w:ascii="Calibri" w:eastAsia="Calibri" w:hAnsi="Calibri" w:cs="Calibri"/>
          <w:color w:val="000000"/>
          <w:lang w:val="sr-Latn-CS" w:eastAsia="sr-Latn-CS"/>
        </w:rPr>
        <w:t xml:space="preserve">2) </w:t>
      </w:r>
      <w:r w:rsidR="009D008C">
        <w:rPr>
          <w:rFonts w:ascii="Arial" w:eastAsia="Arial" w:hAnsi="Arial" w:cs="Arial"/>
          <w:b/>
          <w:bCs/>
          <w:color w:val="000000"/>
          <w:sz w:val="22"/>
          <w:szCs w:val="22"/>
          <w:lang w:val="sr-Cyrl-RS" w:eastAsia="sr-Latn-CS"/>
        </w:rPr>
        <w:t>Посебан услов</w:t>
      </w:r>
    </w:p>
    <w:p w:rsidR="00560EA1" w:rsidRPr="00560EA1" w:rsidRDefault="00560EA1" w:rsidP="00560EA1">
      <w:pPr>
        <w:widowControl w:val="0"/>
        <w:spacing w:after="260" w:line="199" w:lineRule="auto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color w:val="000000"/>
          <w:lang w:val="sr-Latn-CS" w:eastAsia="sr-Latn-CS"/>
        </w:rPr>
        <w:t xml:space="preserve">- </w:t>
      </w:r>
      <w:r w:rsidR="009D008C">
        <w:rPr>
          <w:rFonts w:ascii="Calibri" w:eastAsia="Calibri" w:hAnsi="Calibri" w:cs="Calibri"/>
          <w:color w:val="000000"/>
          <w:lang w:val="sr-Cyrl-RS" w:eastAsia="sr-Latn-CS"/>
        </w:rPr>
        <w:t>Обилазак локације</w:t>
      </w:r>
      <w:r w:rsidRPr="00560EA1">
        <w:rPr>
          <w:rFonts w:ascii="Calibri" w:eastAsia="Calibri" w:hAnsi="Calibri" w:cs="Calibri"/>
          <w:color w:val="000000"/>
          <w:lang w:val="sr-Latn-CS" w:eastAsia="sr-Latn-CS"/>
        </w:rPr>
        <w:t>.</w:t>
      </w:r>
    </w:p>
    <w:p w:rsidR="00560EA1" w:rsidRPr="00560EA1" w:rsidRDefault="00560EA1" w:rsidP="00560EA1">
      <w:pPr>
        <w:widowControl w:val="0"/>
        <w:spacing w:line="204" w:lineRule="auto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Na strani 8 konkursne dokumentacije stoji:</w:t>
      </w:r>
    </w:p>
    <w:p w:rsidR="00560EA1" w:rsidRPr="00560EA1" w:rsidRDefault="00560EA1" w:rsidP="00560EA1">
      <w:pPr>
        <w:widowControl w:val="0"/>
        <w:spacing w:after="580"/>
        <w:jc w:val="both"/>
        <w:rPr>
          <w:rFonts w:ascii="Arial" w:eastAsia="Arial" w:hAnsi="Arial" w:cs="Arial"/>
          <w:i/>
          <w:iCs/>
          <w:color w:val="000000"/>
          <w:sz w:val="22"/>
          <w:szCs w:val="22"/>
          <w:lang w:val="sr-Latn-CS" w:eastAsia="sr-Latn-CS"/>
        </w:rPr>
      </w:pPr>
      <w:r w:rsidRPr="00560EA1">
        <w:rPr>
          <w:rFonts w:ascii="Arial" w:eastAsia="Arial" w:hAnsi="Arial" w:cs="Arial"/>
          <w:b/>
          <w:bCs/>
          <w:color w:val="000000"/>
          <w:sz w:val="22"/>
          <w:szCs w:val="22"/>
          <w:lang w:val="sr-Latn-CS" w:eastAsia="sr-Latn-CS"/>
        </w:rPr>
        <w:t>Обилазак локације је обавезујући за све потенцијалне понуђаче. Пре обиласка локације, представник понуђача је у обавези да најави свој долазак најмање дан раније представнику Наручиоца, Нелију Ђорђевићу на број телефона 060/4628200, те да у договору са представником Наручиоца закаже тачан термин обиласка локације. Понуђачи који обиђу локацију у заказаном термину добиће потврду која је обавезан прилог уз понуду.</w:t>
      </w:r>
    </w:p>
    <w:p w:rsidR="00560EA1" w:rsidRPr="00560EA1" w:rsidRDefault="00560EA1" w:rsidP="00560EA1">
      <w:pPr>
        <w:widowControl w:val="0"/>
        <w:spacing w:after="26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Podsećamo vas da Naručilac može postaviti samo obavezne i dodatne uslove za Ponuđače, a da se obilazak lokacije, po rešenju Republičke komisije za zaštitu prava u postupcima javnih nabavki br.4-00-1085/2016 ne može postaviti kao dodatni ili poseban uslov, a kao obavezni uslov svakako ne može, u skladu sa ZJN.</w:t>
      </w:r>
    </w:p>
    <w:p w:rsidR="00560EA1" w:rsidRPr="00560EA1" w:rsidRDefault="00560EA1" w:rsidP="00560EA1">
      <w:pPr>
        <w:widowControl w:val="0"/>
        <w:spacing w:after="56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U pomenutom rešenju br.4-00-1085/2016 između ostalog stoji:„...obilazak lokacije ne predstavlja dodatni uslov za učešće ponuđača u smislu odredbe člana 76. ZJN, posebno sa razloga što se dodatni uslovi i propisuju u skladu sa mogućnostima i sposobnostima ponuđača da realizuju konkretan ugovor o javnoj nabavci, a koje su u vezi sa njihovom kompetentnošću i uspešnošću kao privrednih subjekata".</w:t>
      </w:r>
    </w:p>
    <w:p w:rsidR="00560EA1" w:rsidRPr="00560EA1" w:rsidRDefault="00560EA1" w:rsidP="00560EA1">
      <w:pPr>
        <w:widowControl w:val="0"/>
        <w:spacing w:after="280"/>
        <w:jc w:val="both"/>
        <w:rPr>
          <w:rFonts w:ascii="Calibri" w:eastAsia="Calibri" w:hAnsi="Calibri" w:cs="Calibri"/>
          <w:i/>
          <w:iCs/>
          <w:color w:val="000000"/>
          <w:lang w:val="sr-Latn-C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lastRenderedPageBreak/>
        <w:t>Ukoliko obilozak lokacije ne predstovlja dodatni uslov za učešće u postupku javne nabavke, ne postoji ni biton nedostatak ponude shodno odredbi člano 106. Zakona o javnim nabavkama. Tumačenje Republičke komisije je nedvosmisleno. U Rešenju Republičke komisije br.4-00-1085/2016 jasno stoji sledeće:„Naime, okolnost što ponuđač u prilogu svoje ponude ne bi dostavio dokaz da je izvršen obilazak lokacije ne može imati karakter bitnog nedostatka ponude usled koga bi predmetna ponuda trebala biti odbijena kao neprihvatljiva".</w:t>
      </w:r>
    </w:p>
    <w:p w:rsidR="00F833D3" w:rsidRPr="005633EA" w:rsidRDefault="00560EA1" w:rsidP="005633EA">
      <w:pPr>
        <w:widowControl w:val="0"/>
        <w:spacing w:after="820"/>
        <w:jc w:val="both"/>
        <w:rPr>
          <w:rFonts w:ascii="Calibri" w:eastAsia="Calibri" w:hAnsi="Calibri" w:cs="Calibri"/>
          <w:i/>
          <w:iCs/>
          <w:color w:val="000000"/>
          <w:lang w:val="sr-Cyrl-RS" w:eastAsia="sr-Latn-CS"/>
        </w:rPr>
      </w:pPr>
      <w:r w:rsidRPr="00560EA1">
        <w:rPr>
          <w:rFonts w:ascii="Calibri" w:eastAsia="Calibri" w:hAnsi="Calibri" w:cs="Calibri"/>
          <w:i/>
          <w:iCs/>
          <w:color w:val="000000"/>
          <w:lang w:val="sr-Latn-CS" w:eastAsia="sr-Latn-CS"/>
        </w:rPr>
        <w:t>Molimo vas da izmenite konkursnu dokumentaciju u tom delu u skladu sa Zakonom o javnim nabavkama i rešenjem Republičke komisije, odnosno da se obilazak lokacije postavi kao mogućnost, a ne kao obaveza, odnosno da se obrazac obilaska lokacije izbaci iz obavezne sadržine ponude.</w:t>
      </w:r>
      <w:bookmarkStart w:id="0" w:name="_GoBack"/>
      <w:bookmarkEnd w:id="0"/>
    </w:p>
    <w:p w:rsidR="002471C2" w:rsidRPr="002471C2" w:rsidRDefault="002471C2" w:rsidP="00F833D3">
      <w:pPr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ОДГОВОР:</w:t>
      </w:r>
    </w:p>
    <w:p w:rsidR="002471C2" w:rsidRDefault="002471C2" w:rsidP="002471C2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eastAsia="ar-SA"/>
        </w:rPr>
      </w:pP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  <w:r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  <w:t>Поштовани,</w:t>
      </w: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  <w:r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  <w:t>Наручилац је као услов у конкурсној документацији ставио обилазак локације као један од услова из разлога како би се потенцијални понуђачи, пре евентуалног подношења понуда и пре евентуалног закључења уговора, на лицу места упознали са условима на терену и активностима које треба предузети током реализације предмета јавне набавке, односно како би се предупредиле и елиминисале све нејасноће и недоумице које могу настати у случају да потенцијални понуђач не обиђе локацију, а што за последицу може имати проблеме приликом реализације уговора.</w:t>
      </w: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  <w:r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  <w:t>С обзиром на указане недостатке и на Ваш предлог да се измени конкурсна документација, Наручилац ће извршити измену конкурсне документације на тај начин што обилазак локације неће бити обавезан услов већ добровољан.</w:t>
      </w: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C25B10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C25B10" w:rsidRPr="00E074E5" w:rsidRDefault="00C25B10" w:rsidP="00C25B10">
      <w:pPr>
        <w:tabs>
          <w:tab w:val="left" w:pos="0"/>
        </w:tabs>
        <w:suppressAutoHyphens/>
        <w:spacing w:line="100" w:lineRule="atLeast"/>
        <w:jc w:val="both"/>
        <w:rPr>
          <w:rFonts w:ascii="Arial" w:eastAsia="Arial Unicode MS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C25B10" w:rsidRDefault="00C25B10" w:rsidP="00C25B1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sr-Latn-CS" w:eastAsia="en-US"/>
        </w:rPr>
      </w:pPr>
      <w:r>
        <w:rPr>
          <w:rFonts w:ascii="Arial" w:eastAsia="Calibri" w:hAnsi="Arial" w:cs="Arial"/>
          <w:sz w:val="22"/>
          <w:szCs w:val="22"/>
          <w:lang w:val="sr-Cyrl-RS" w:eastAsia="en-US"/>
        </w:rPr>
        <w:t>О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дговор на питање биће објављени на Порталу јавних набавки и сајту општине Бољевац, </w:t>
      </w:r>
      <w:hyperlink r:id="rId6" w:history="1">
        <w:r w:rsidRPr="005E27C9">
          <w:rPr>
            <w:rStyle w:val="Hyperlink"/>
            <w:rFonts w:ascii="Arial" w:eastAsia="Calibri" w:hAnsi="Arial" w:cs="Arial"/>
            <w:sz w:val="22"/>
            <w:szCs w:val="22"/>
            <w:lang w:val="sr-Latn-CS" w:eastAsia="en-US"/>
          </w:rPr>
          <w:t>www.boljevac.org.rs</w:t>
        </w:r>
      </w:hyperlink>
      <w:r>
        <w:rPr>
          <w:rFonts w:ascii="Arial" w:eastAsia="Calibri" w:hAnsi="Arial" w:cs="Arial"/>
          <w:sz w:val="22"/>
          <w:szCs w:val="22"/>
          <w:lang w:val="sr-Latn-CS" w:eastAsia="en-US"/>
        </w:rPr>
        <w:t>.</w:t>
      </w:r>
    </w:p>
    <w:p w:rsidR="00617DEA" w:rsidRDefault="00617DEA" w:rsidP="00617DEA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17DEA" w:rsidRDefault="00617DEA" w:rsidP="00617DEA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17DEA" w:rsidRDefault="00617DEA" w:rsidP="00617DEA">
      <w:pPr>
        <w:spacing w:after="200" w:line="276" w:lineRule="auto"/>
        <w:ind w:left="4140" w:firstLine="9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КОМИСИЈА ЗА ЈАВНУ НАБАВКУ</w:t>
      </w:r>
    </w:p>
    <w:p w:rsidR="00617DEA" w:rsidRPr="00927580" w:rsidRDefault="00617DEA" w:rsidP="00490211">
      <w:pPr>
        <w:tabs>
          <w:tab w:val="left" w:pos="180"/>
        </w:tabs>
        <w:ind w:right="-82"/>
        <w:jc w:val="both"/>
        <w:rPr>
          <w:rFonts w:ascii="Arial" w:eastAsia="Calibri" w:hAnsi="Arial" w:cs="Arial"/>
          <w:sz w:val="22"/>
          <w:szCs w:val="22"/>
          <w:lang w:val="sr-Cyrl-RS" w:eastAsia="en-US"/>
        </w:rPr>
      </w:pPr>
    </w:p>
    <w:sectPr w:rsidR="00617DEA" w:rsidRPr="009275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F66C1"/>
    <w:multiLevelType w:val="hybridMultilevel"/>
    <w:tmpl w:val="162CE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60"/>
    <w:rsid w:val="00125EE4"/>
    <w:rsid w:val="00126AD9"/>
    <w:rsid w:val="002471C2"/>
    <w:rsid w:val="002F7B25"/>
    <w:rsid w:val="00412EBF"/>
    <w:rsid w:val="00490211"/>
    <w:rsid w:val="004E3C77"/>
    <w:rsid w:val="00560EA1"/>
    <w:rsid w:val="005633EA"/>
    <w:rsid w:val="005A582D"/>
    <w:rsid w:val="005D560A"/>
    <w:rsid w:val="00617DEA"/>
    <w:rsid w:val="00762ACB"/>
    <w:rsid w:val="008B7909"/>
    <w:rsid w:val="008F7766"/>
    <w:rsid w:val="00906260"/>
    <w:rsid w:val="00927580"/>
    <w:rsid w:val="00990D79"/>
    <w:rsid w:val="009C4985"/>
    <w:rsid w:val="009D008C"/>
    <w:rsid w:val="00A05F19"/>
    <w:rsid w:val="00A23557"/>
    <w:rsid w:val="00B551E1"/>
    <w:rsid w:val="00BB3D83"/>
    <w:rsid w:val="00C25B10"/>
    <w:rsid w:val="00C57BEA"/>
    <w:rsid w:val="00C801CB"/>
    <w:rsid w:val="00D9415B"/>
    <w:rsid w:val="00DA2344"/>
    <w:rsid w:val="00DC6EB2"/>
    <w:rsid w:val="00F553B2"/>
    <w:rsid w:val="00F8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F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F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9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ljevac.org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17MILICA</dc:creator>
  <cp:lastModifiedBy>Ivica Stanusic</cp:lastModifiedBy>
  <cp:revision>14</cp:revision>
  <cp:lastPrinted>2016-03-11T07:00:00Z</cp:lastPrinted>
  <dcterms:created xsi:type="dcterms:W3CDTF">2016-03-18T08:43:00Z</dcterms:created>
  <dcterms:modified xsi:type="dcterms:W3CDTF">2019-11-07T11:42:00Z</dcterms:modified>
</cp:coreProperties>
</file>